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Постановление Правительства РФ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(вместе с "Положением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родителей")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24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2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24">
        <w:rPr>
          <w:rFonts w:ascii="Times New Roman" w:hAnsi="Times New Roman" w:cs="Times New Roman"/>
          <w:b/>
          <w:sz w:val="24"/>
          <w:szCs w:val="24"/>
        </w:rPr>
        <w:t>от 24 мая 2014 г. N 481</w:t>
      </w: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24">
        <w:rPr>
          <w:rFonts w:ascii="Times New Roman" w:hAnsi="Times New Roman" w:cs="Times New Roman"/>
          <w:b/>
          <w:sz w:val="24"/>
          <w:szCs w:val="24"/>
        </w:rPr>
        <w:t>О ДЕЯТЕЛЬНОСТИ</w:t>
      </w: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24">
        <w:rPr>
          <w:rFonts w:ascii="Times New Roman" w:hAnsi="Times New Roman" w:cs="Times New Roman"/>
          <w:b/>
          <w:sz w:val="24"/>
          <w:szCs w:val="24"/>
        </w:rPr>
        <w:t>ОРГАНИЗАЦИЙ ДЛЯ ДЕТЕЙ-СИРОТ И ДЕТЕЙ, ОСТАВШИХСЯ</w:t>
      </w: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24">
        <w:rPr>
          <w:rFonts w:ascii="Times New Roman" w:hAnsi="Times New Roman" w:cs="Times New Roman"/>
          <w:b/>
          <w:sz w:val="24"/>
          <w:szCs w:val="24"/>
        </w:rPr>
        <w:t>БЕЗ ПОПЕЧЕНИЯ РОДИТЕЛЕЙ, И ОБ УСТРОЙСТВЕ В НИХ ДЕТЕЙ,</w:t>
      </w: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24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В соответствии со статьей 155.1 Семейного кодекса Российской Федерации Правительство Российской Федерации постановляет: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1. Утвердить прилагаемое 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сентября 2015 г.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Д.МЕДВЕДЕВ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от 24 мая 2014 г. N 481</w:t>
      </w:r>
    </w:p>
    <w:p w:rsidR="00C33B24" w:rsidRPr="00C33B24" w:rsidRDefault="00C33B24" w:rsidP="00C33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ПОЛОЖЕНИЕ</w:t>
      </w: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О ДЕЯТЕЛЬНОСТИ ОРГАНИЗАЦИЙ ДЛЯ ДЕТЕЙ-СИРОТ И ДЕТЕЙ,</w:t>
      </w: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ОСТАВШИХСЯ БЕЗ ПОПЕЧЕНИЯ РОДИТЕЛЕЙ, И ОБ УСТРОЙСТВЕ</w:t>
      </w:r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B24" w:rsidRPr="00C33B24" w:rsidRDefault="00C33B24" w:rsidP="00C33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В НИХ ДЕТЕЙ, ОСТАВШИХСЯ БЕЗ ПОПЕЧЕНИЯ РОДИТЕЛЕЙ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статьей 12 Федерального закона "Об опеке и попечительстве".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lastRenderedPageBreak/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а) личное дело ребенка, сформированное органом опеки и попечительства в соответствии с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7. Пребывание детей со дня выявления детей до принятия акта, указанного в пункте 6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8. Организацией для детей-сирот обеспечивается в течение одного месяца со дня издания акта, указанного в пункте 6 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10. Документы, предусмотренные пунктами 6, 8 и 9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 xml:space="preserve"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</w:t>
      </w:r>
      <w:r w:rsidRPr="00C33B24">
        <w:rPr>
          <w:rFonts w:ascii="Times New Roman" w:hAnsi="Times New Roman" w:cs="Times New Roman"/>
          <w:sz w:val="24"/>
          <w:szCs w:val="24"/>
        </w:rPr>
        <w:lastRenderedPageBreak/>
        <w:t>соответствующим актом органа опеки и попечительства и пересматривается не реже одного раза в полгода.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12. Дети, чьи родители, усыновители либо опекуны (попечители) (далее - законные представители) согласно пункту 2 статьи 155.1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13. Для временного помещения в организацию для детей-сирот детей, указанных в пункте 12 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 Федерации.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14. В случае продления сроков пребывания ребенка в организации для детей-сирот, определенных в соглашении, указанном в пункте 13 настоящего Положения, руководитель организации для детей-сирот информирует об этом орган опеки и попечительства.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б) копия свидетельства о рождении или паспорта ребенка;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в) копии документов, удостоверяющих личность и полномочия законных представителей;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г) сведения о близких родственниках ребенка (при наличии);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 xml:space="preserve"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</w:t>
      </w:r>
      <w:r w:rsidRPr="00C33B24">
        <w:rPr>
          <w:rFonts w:ascii="Times New Roman" w:hAnsi="Times New Roman" w:cs="Times New Roman"/>
          <w:sz w:val="24"/>
          <w:szCs w:val="24"/>
        </w:rPr>
        <w:lastRenderedPageBreak/>
        <w:t>приложением результатов медицинского обследования ребенка, временно помещаемого в организацию для детей-сирот;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ж) индивидуальная программа реабилитации ребенка-инвалида (при ее наличии);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и) акт обследования условий жизни ребенка.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16. Дети, в том числе дети, указанные в пункте 12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организации для детей-сирот.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детей-сирот.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 xml:space="preserve"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пунктами 6 и 15 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</w:t>
      </w:r>
      <w:r w:rsidRPr="00C33B24">
        <w:rPr>
          <w:rFonts w:ascii="Times New Roman" w:hAnsi="Times New Roman" w:cs="Times New Roman"/>
          <w:sz w:val="24"/>
          <w:szCs w:val="24"/>
        </w:rPr>
        <w:lastRenderedPageBreak/>
        <w:t>затрат, связанных с пребыванием и окончанием пребывания ребенка в организации для детей-сирот, в том числе обеспечением жилым помещением.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22.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 xml:space="preserve"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</w:t>
      </w:r>
      <w:r w:rsidRPr="00C33B24">
        <w:rPr>
          <w:rFonts w:ascii="Times New Roman" w:hAnsi="Times New Roman" w:cs="Times New Roman"/>
          <w:sz w:val="24"/>
          <w:szCs w:val="24"/>
        </w:rPr>
        <w:lastRenderedPageBreak/>
        <w:t>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"О бесплатной юридической помощи в Российской Федерации".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lastRenderedPageBreak/>
        <w:t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неполнородных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35. Численность детей в воспитательной группе не должна превышать 8 человек, а в возрасте до 4 лет - 6 человек.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 xml:space="preserve"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</w:t>
      </w:r>
      <w:r w:rsidRPr="00C33B24">
        <w:rPr>
          <w:rFonts w:ascii="Times New Roman" w:hAnsi="Times New Roman" w:cs="Times New Roman"/>
          <w:sz w:val="24"/>
          <w:szCs w:val="24"/>
        </w:rPr>
        <w:lastRenderedPageBreak/>
        <w:t>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lastRenderedPageBreak/>
        <w:t>49. 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51. К видам деятельности организаций для детей-сирот относятся следующие виды деятельности: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г) деятельность по предупреждению нарушения личных неимущественных и имущественных прав детей;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 xml:space="preserve"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</w:t>
      </w:r>
      <w:r w:rsidRPr="00C33B24">
        <w:rPr>
          <w:rFonts w:ascii="Times New Roman" w:hAnsi="Times New Roman" w:cs="Times New Roman"/>
          <w:sz w:val="24"/>
          <w:szCs w:val="24"/>
        </w:rPr>
        <w:lastRenderedPageBreak/>
        <w:t>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з) подготовка детей к усыновлению (удочерению) и передаче под опеку (попечительство);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н) осуществление мероприятий по обеспечению оптимального физического и нервно-психического развития детей;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р) оказание детям квалифицированной помощи в обучении и коррекции имеющихся проблем в развитии;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т) осуществление реализации индивидуальных программ реабилитации детей-инвалидов;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у) организация отдыха и оздоровления детей;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ц) ведение в установленном порядке личных дел детей;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щ) другие виды деятельности, направленные на обеспечение защиты прав детей.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52. К видам деятельности медицинских организаций наряду с видами деятельности, указанными в пункте 51 настоящего Положения, относятся следующие виды деятельности: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</w:t>
      </w:r>
      <w:r w:rsidRPr="00C33B24">
        <w:rPr>
          <w:rFonts w:ascii="Times New Roman" w:hAnsi="Times New Roman" w:cs="Times New Roman"/>
          <w:sz w:val="24"/>
          <w:szCs w:val="24"/>
        </w:rPr>
        <w:lastRenderedPageBreak/>
        <w:t>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в) диспансерное наблюдение детей, страдающих хроническими заболеваниями;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53. К видам деятельности организаций, оказывающих социальные услуги, наряду с видами деятельности, указанными в пункте 51 настоящего Положения, относятся следующие виды деятельности: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54. К видам деятельности образовательных организаций наряду с видами деятельности, указанными в пункте 51 настоящего Положения, относятся следующие виды деятельности: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а) реализация основных и дополнительных общеобразовательных программ;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 xml:space="preserve"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</w:t>
      </w:r>
      <w:r w:rsidRPr="00C33B24">
        <w:rPr>
          <w:rFonts w:ascii="Times New Roman" w:hAnsi="Times New Roman" w:cs="Times New Roman"/>
          <w:sz w:val="24"/>
          <w:szCs w:val="24"/>
        </w:rPr>
        <w:lastRenderedPageBreak/>
        <w:t>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57.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lastRenderedPageBreak/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б) информацию о численности воспитанников и их возрастных группах;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в) сведения о численности, структуре и составе работников организации для детей-сирот;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г) информацию о направлениях работы с детьми и взаимодействии с организациями и гражданами;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62. Организация для детей-сирот может размещать информацию о своей деятельности, указанную в пункте 61 настоящего Положения, в средствах массовой информации.</w:t>
      </w: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24" w:rsidRPr="00C33B24" w:rsidRDefault="00C33B24" w:rsidP="00C33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24">
        <w:rPr>
          <w:rFonts w:ascii="Times New Roman" w:hAnsi="Times New Roman" w:cs="Times New Roman"/>
          <w:sz w:val="24"/>
          <w:szCs w:val="24"/>
        </w:rPr>
        <w:t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</w:p>
    <w:p w:rsidR="005B4BDA" w:rsidRDefault="005B4BDA"/>
    <w:sectPr w:rsidR="005B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AB"/>
    <w:rsid w:val="005B4BDA"/>
    <w:rsid w:val="007017AB"/>
    <w:rsid w:val="00C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5504</Words>
  <Characters>31378</Characters>
  <Application>Microsoft Office Word</Application>
  <DocSecurity>0</DocSecurity>
  <Lines>261</Lines>
  <Paragraphs>73</Paragraphs>
  <ScaleCrop>false</ScaleCrop>
  <Company/>
  <LinksUpToDate>false</LinksUpToDate>
  <CharactersWithSpaces>36809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2017-11-20T05:52:00Z</dcterms:created>
  <dcterms:modified xsi:type="dcterms:W3CDTF">2017-11-20T05:53:00Z</dcterms:modified>
</cp:coreProperties>
</file>